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D5" w:rsidRPr="006305D5" w:rsidRDefault="006305D5" w:rsidP="006305D5">
      <w:pPr>
        <w:pStyle w:val="BodyText"/>
        <w:widowControl w:val="0"/>
        <w:tabs>
          <w:tab w:val="left" w:pos="840"/>
        </w:tabs>
        <w:spacing w:after="0"/>
        <w:ind w:right="158"/>
        <w:rPr>
          <w:b/>
          <w:spacing w:val="-1"/>
          <w:u w:val="single" w:color="000000"/>
        </w:rPr>
      </w:pPr>
      <w:r w:rsidRPr="006305D5">
        <w:rPr>
          <w:b/>
          <w:spacing w:val="-1"/>
          <w:u w:val="single" w:color="000000"/>
        </w:rPr>
        <w:t xml:space="preserve">1200.05  </w:t>
      </w:r>
    </w:p>
    <w:p w:rsidR="006305D5" w:rsidRPr="006305D5" w:rsidRDefault="006305D5" w:rsidP="006305D5">
      <w:pPr>
        <w:pStyle w:val="BodyText"/>
        <w:widowControl w:val="0"/>
        <w:tabs>
          <w:tab w:val="left" w:pos="840"/>
        </w:tabs>
        <w:spacing w:after="0"/>
        <w:ind w:right="158"/>
      </w:pPr>
      <w:r w:rsidRPr="006305D5">
        <w:rPr>
          <w:b/>
          <w:spacing w:val="-1"/>
          <w:u w:val="single" w:color="000000"/>
        </w:rPr>
        <w:t>Activities</w:t>
      </w:r>
      <w:r w:rsidRPr="006305D5">
        <w:rPr>
          <w:b/>
          <w:spacing w:val="2"/>
          <w:u w:val="single" w:color="000000"/>
        </w:rPr>
        <w:t xml:space="preserve"> </w:t>
      </w:r>
      <w:r w:rsidRPr="006305D5">
        <w:rPr>
          <w:b/>
          <w:spacing w:val="-1"/>
          <w:u w:val="single" w:color="000000"/>
        </w:rPr>
        <w:t>Preparatory</w:t>
      </w:r>
      <w:r w:rsidRPr="006305D5">
        <w:rPr>
          <w:b/>
          <w:spacing w:val="3"/>
          <w:u w:val="single" w:color="000000"/>
        </w:rPr>
        <w:t xml:space="preserve"> </w:t>
      </w:r>
      <w:r w:rsidRPr="006305D5">
        <w:rPr>
          <w:b/>
          <w:u w:val="single" w:color="000000"/>
        </w:rPr>
        <w:t xml:space="preserve">to </w:t>
      </w:r>
      <w:r w:rsidRPr="006305D5">
        <w:rPr>
          <w:b/>
          <w:spacing w:val="-1"/>
          <w:u w:val="single" w:color="000000"/>
        </w:rPr>
        <w:t>Research</w:t>
      </w:r>
      <w:r w:rsidRPr="006305D5">
        <w:rPr>
          <w:spacing w:val="-1"/>
          <w:u w:val="single"/>
        </w:rPr>
        <w:t>.</w:t>
      </w:r>
      <w:r w:rsidRPr="006305D5">
        <w:rPr>
          <w:b/>
        </w:rPr>
        <w:t xml:space="preserve">  </w:t>
      </w:r>
      <w:r w:rsidRPr="006305D5">
        <w:rPr>
          <w:spacing w:val="-1"/>
        </w:rPr>
        <w:t>VA investigators</w:t>
      </w:r>
      <w:r w:rsidRPr="006305D5">
        <w:t xml:space="preserve"> </w:t>
      </w:r>
      <w:r w:rsidRPr="006305D5">
        <w:rPr>
          <w:spacing w:val="1"/>
        </w:rPr>
        <w:t>may</w:t>
      </w:r>
      <w:r w:rsidRPr="006305D5">
        <w:rPr>
          <w:spacing w:val="-5"/>
        </w:rPr>
        <w:t xml:space="preserve"> </w:t>
      </w:r>
      <w:r w:rsidRPr="006305D5">
        <w:t>use</w:t>
      </w:r>
      <w:r w:rsidRPr="006305D5">
        <w:rPr>
          <w:spacing w:val="-1"/>
        </w:rPr>
        <w:t xml:space="preserve"> individually-identifiable</w:t>
      </w:r>
      <w:r w:rsidRPr="006305D5">
        <w:rPr>
          <w:spacing w:val="91"/>
        </w:rPr>
        <w:t xml:space="preserve"> </w:t>
      </w:r>
      <w:r w:rsidRPr="006305D5">
        <w:rPr>
          <w:spacing w:val="-1"/>
        </w:rPr>
        <w:t>health</w:t>
      </w:r>
      <w:r w:rsidRPr="006305D5">
        <w:t xml:space="preserve"> </w:t>
      </w:r>
      <w:r w:rsidRPr="006305D5">
        <w:rPr>
          <w:spacing w:val="-1"/>
        </w:rPr>
        <w:t>information</w:t>
      </w:r>
      <w:r w:rsidRPr="006305D5">
        <w:t xml:space="preserve"> to </w:t>
      </w:r>
      <w:r w:rsidRPr="006305D5">
        <w:rPr>
          <w:spacing w:val="-1"/>
        </w:rPr>
        <w:t xml:space="preserve">prepare </w:t>
      </w:r>
      <w:r w:rsidRPr="006305D5">
        <w:t>a</w:t>
      </w:r>
      <w:r w:rsidRPr="006305D5">
        <w:rPr>
          <w:spacing w:val="1"/>
        </w:rPr>
        <w:t xml:space="preserve"> </w:t>
      </w:r>
      <w:r w:rsidRPr="006305D5">
        <w:rPr>
          <w:spacing w:val="-1"/>
        </w:rPr>
        <w:t>research</w:t>
      </w:r>
      <w:r w:rsidRPr="006305D5">
        <w:t xml:space="preserve"> </w:t>
      </w:r>
      <w:r w:rsidRPr="006305D5">
        <w:rPr>
          <w:spacing w:val="-1"/>
        </w:rPr>
        <w:t>protocol</w:t>
      </w:r>
      <w:r w:rsidRPr="006305D5">
        <w:rPr>
          <w:spacing w:val="2"/>
        </w:rPr>
        <w:t xml:space="preserve"> </w:t>
      </w:r>
      <w:r w:rsidRPr="006305D5">
        <w:rPr>
          <w:spacing w:val="-1"/>
        </w:rPr>
        <w:t xml:space="preserve">prior </w:t>
      </w:r>
      <w:r w:rsidRPr="006305D5">
        <w:t>to submission of</w:t>
      </w:r>
      <w:r w:rsidRPr="006305D5">
        <w:rPr>
          <w:spacing w:val="-1"/>
        </w:rPr>
        <w:t xml:space="preserve"> the protocol</w:t>
      </w:r>
      <w:r w:rsidRPr="006305D5">
        <w:t xml:space="preserve"> to the</w:t>
      </w:r>
      <w:r w:rsidRPr="006305D5">
        <w:rPr>
          <w:spacing w:val="1"/>
        </w:rPr>
        <w:t xml:space="preserve"> </w:t>
      </w:r>
      <w:r w:rsidRPr="006305D5">
        <w:rPr>
          <w:spacing w:val="-2"/>
        </w:rPr>
        <w:t>IRB</w:t>
      </w:r>
      <w:r w:rsidRPr="006305D5">
        <w:rPr>
          <w:spacing w:val="83"/>
        </w:rPr>
        <w:t xml:space="preserve"> </w:t>
      </w:r>
      <w:r w:rsidRPr="006305D5">
        <w:rPr>
          <w:spacing w:val="-1"/>
        </w:rPr>
        <w:t>for approval</w:t>
      </w:r>
      <w:r w:rsidRPr="006305D5">
        <w:t xml:space="preserve"> </w:t>
      </w:r>
      <w:r w:rsidRPr="006305D5">
        <w:rPr>
          <w:spacing w:val="-1"/>
        </w:rPr>
        <w:t>without</w:t>
      </w:r>
      <w:r w:rsidRPr="006305D5">
        <w:t xml:space="preserve"> </w:t>
      </w:r>
      <w:r w:rsidRPr="006305D5">
        <w:rPr>
          <w:spacing w:val="-1"/>
        </w:rPr>
        <w:t>obtaining</w:t>
      </w:r>
      <w:r w:rsidRPr="006305D5">
        <w:rPr>
          <w:spacing w:val="-3"/>
        </w:rPr>
        <w:t xml:space="preserve"> </w:t>
      </w:r>
      <w:r w:rsidRPr="006305D5">
        <w:t>a</w:t>
      </w:r>
      <w:r w:rsidRPr="006305D5">
        <w:rPr>
          <w:spacing w:val="-1"/>
        </w:rPr>
        <w:t xml:space="preserve"> HIPAA </w:t>
      </w:r>
      <w:r w:rsidRPr="006305D5">
        <w:t>authorization or</w:t>
      </w:r>
      <w:r w:rsidRPr="006305D5">
        <w:rPr>
          <w:spacing w:val="-1"/>
        </w:rPr>
        <w:t xml:space="preserve"> waiver </w:t>
      </w:r>
      <w:r w:rsidRPr="006305D5">
        <w:t>of</w:t>
      </w:r>
      <w:r w:rsidRPr="006305D5">
        <w:rPr>
          <w:spacing w:val="1"/>
        </w:rPr>
        <w:t xml:space="preserve"> </w:t>
      </w:r>
      <w:r w:rsidRPr="006305D5">
        <w:rPr>
          <w:spacing w:val="-1"/>
        </w:rPr>
        <w:t>authorization.</w:t>
      </w:r>
    </w:p>
    <w:p w:rsidR="006305D5" w:rsidRPr="006305D5" w:rsidRDefault="006305D5" w:rsidP="006305D5">
      <w:pPr>
        <w:spacing w:before="10"/>
        <w:rPr>
          <w:rFonts w:eastAsia="Times New Roman" w:cs="Times New Roman"/>
        </w:rPr>
      </w:pPr>
    </w:p>
    <w:p w:rsidR="006305D5" w:rsidRPr="006305D5" w:rsidRDefault="006305D5" w:rsidP="006305D5">
      <w:pPr>
        <w:pStyle w:val="BodyText"/>
        <w:widowControl w:val="0"/>
        <w:numPr>
          <w:ilvl w:val="0"/>
          <w:numId w:val="3"/>
        </w:numPr>
        <w:tabs>
          <w:tab w:val="left" w:pos="840"/>
        </w:tabs>
        <w:spacing w:after="0"/>
        <w:ind w:right="160"/>
      </w:pPr>
      <w:r w:rsidRPr="006305D5">
        <w:rPr>
          <w:spacing w:val="-1"/>
        </w:rPr>
        <w:t>VA investigators</w:t>
      </w:r>
      <w:r w:rsidRPr="006305D5">
        <w:t xml:space="preserve"> must not arbitrarily</w:t>
      </w:r>
      <w:r w:rsidRPr="006305D5">
        <w:rPr>
          <w:spacing w:val="-5"/>
        </w:rPr>
        <w:t xml:space="preserve"> </w:t>
      </w:r>
      <w:r w:rsidRPr="006305D5">
        <w:rPr>
          <w:spacing w:val="-1"/>
        </w:rPr>
        <w:t xml:space="preserve">review </w:t>
      </w:r>
      <w:r w:rsidRPr="006305D5">
        <w:t>PHI</w:t>
      </w:r>
      <w:r w:rsidRPr="006305D5">
        <w:rPr>
          <w:spacing w:val="-1"/>
        </w:rPr>
        <w:t xml:space="preserve"> based</w:t>
      </w:r>
      <w:r w:rsidRPr="006305D5">
        <w:t xml:space="preserve"> on </w:t>
      </w:r>
      <w:r w:rsidRPr="006305D5">
        <w:rPr>
          <w:spacing w:val="-1"/>
        </w:rPr>
        <w:t>their employee</w:t>
      </w:r>
      <w:r w:rsidRPr="006305D5">
        <w:rPr>
          <w:spacing w:val="1"/>
        </w:rPr>
        <w:t xml:space="preserve"> </w:t>
      </w:r>
      <w:r w:rsidRPr="006305D5">
        <w:rPr>
          <w:spacing w:val="-1"/>
        </w:rPr>
        <w:t>access</w:t>
      </w:r>
      <w:r w:rsidRPr="006305D5">
        <w:t xml:space="preserve"> to PHI</w:t>
      </w:r>
      <w:r w:rsidRPr="006305D5">
        <w:rPr>
          <w:spacing w:val="73"/>
        </w:rPr>
        <w:t xml:space="preserve"> </w:t>
      </w:r>
      <w:r w:rsidRPr="006305D5">
        <w:t>until the</w:t>
      </w:r>
      <w:r w:rsidRPr="006305D5">
        <w:rPr>
          <w:spacing w:val="-1"/>
        </w:rPr>
        <w:t xml:space="preserve"> investigator </w:t>
      </w:r>
      <w:r w:rsidRPr="006305D5">
        <w:t>documents the</w:t>
      </w:r>
      <w:r w:rsidRPr="006305D5">
        <w:rPr>
          <w:spacing w:val="-1"/>
        </w:rPr>
        <w:t xml:space="preserve"> following</w:t>
      </w:r>
      <w:r w:rsidRPr="006305D5">
        <w:rPr>
          <w:spacing w:val="-3"/>
        </w:rPr>
        <w:t xml:space="preserve"> </w:t>
      </w:r>
      <w:r w:rsidRPr="006305D5">
        <w:t xml:space="preserve">required </w:t>
      </w:r>
      <w:r w:rsidRPr="006305D5">
        <w:rPr>
          <w:spacing w:val="-1"/>
        </w:rPr>
        <w:t>information</w:t>
      </w:r>
      <w:r w:rsidRPr="006305D5">
        <w:t xml:space="preserve"> </w:t>
      </w:r>
      <w:r w:rsidRPr="006305D5">
        <w:rPr>
          <w:spacing w:val="-1"/>
        </w:rPr>
        <w:t>as</w:t>
      </w:r>
      <w:r w:rsidRPr="006305D5">
        <w:t xml:space="preserve"> “Preparatory</w:t>
      </w:r>
      <w:r w:rsidRPr="006305D5">
        <w:rPr>
          <w:spacing w:val="-5"/>
        </w:rPr>
        <w:t xml:space="preserve"> </w:t>
      </w:r>
      <w:r w:rsidRPr="006305D5">
        <w:t xml:space="preserve">to </w:t>
      </w:r>
      <w:r w:rsidRPr="006305D5">
        <w:rPr>
          <w:spacing w:val="-1"/>
        </w:rPr>
        <w:t>Research”</w:t>
      </w:r>
      <w:r w:rsidRPr="006305D5">
        <w:rPr>
          <w:spacing w:val="67"/>
        </w:rPr>
        <w:t xml:space="preserve"> </w:t>
      </w:r>
      <w:r w:rsidRPr="006305D5">
        <w:t>in a</w:t>
      </w:r>
      <w:r w:rsidRPr="006305D5">
        <w:rPr>
          <w:spacing w:val="-1"/>
        </w:rPr>
        <w:t xml:space="preserve"> designated</w:t>
      </w:r>
      <w:r w:rsidRPr="006305D5">
        <w:t xml:space="preserve"> </w:t>
      </w:r>
      <w:r w:rsidRPr="006305D5">
        <w:rPr>
          <w:spacing w:val="-1"/>
        </w:rPr>
        <w:t>file that</w:t>
      </w:r>
      <w:r w:rsidRPr="006305D5">
        <w:t xml:space="preserve"> </w:t>
      </w:r>
      <w:r w:rsidRPr="006305D5">
        <w:rPr>
          <w:spacing w:val="1"/>
        </w:rPr>
        <w:t>is</w:t>
      </w:r>
      <w:r w:rsidRPr="006305D5">
        <w:t xml:space="preserve"> readily</w:t>
      </w:r>
      <w:r w:rsidRPr="006305D5">
        <w:rPr>
          <w:spacing w:val="-5"/>
        </w:rPr>
        <w:t xml:space="preserve"> </w:t>
      </w:r>
      <w:r w:rsidRPr="006305D5">
        <w:rPr>
          <w:spacing w:val="-1"/>
        </w:rPr>
        <w:t xml:space="preserve">accessible </w:t>
      </w:r>
      <w:r w:rsidRPr="006305D5">
        <w:t>for</w:t>
      </w:r>
      <w:r w:rsidRPr="006305D5">
        <w:rPr>
          <w:spacing w:val="-1"/>
        </w:rPr>
        <w:t xml:space="preserve"> </w:t>
      </w:r>
      <w:r w:rsidRPr="006305D5">
        <w:t>those</w:t>
      </w:r>
      <w:r w:rsidRPr="006305D5">
        <w:rPr>
          <w:spacing w:val="-1"/>
        </w:rPr>
        <w:t xml:space="preserve"> required</w:t>
      </w:r>
      <w:r w:rsidRPr="006305D5">
        <w:t xml:space="preserve"> to</w:t>
      </w:r>
      <w:r w:rsidRPr="006305D5">
        <w:rPr>
          <w:spacing w:val="2"/>
        </w:rPr>
        <w:t xml:space="preserve"> </w:t>
      </w:r>
      <w:r w:rsidRPr="006305D5">
        <w:rPr>
          <w:spacing w:val="-1"/>
        </w:rPr>
        <w:t>audit</w:t>
      </w:r>
      <w:r w:rsidRPr="006305D5">
        <w:t xml:space="preserve"> such </w:t>
      </w:r>
      <w:r w:rsidRPr="006305D5">
        <w:rPr>
          <w:spacing w:val="-1"/>
        </w:rPr>
        <w:t>information</w:t>
      </w:r>
      <w:r w:rsidRPr="006305D5">
        <w:t xml:space="preserve"> </w:t>
      </w:r>
      <w:r w:rsidRPr="006305D5">
        <w:rPr>
          <w:spacing w:val="-1"/>
        </w:rPr>
        <w:t>(e.g.,</w:t>
      </w:r>
      <w:r w:rsidRPr="006305D5">
        <w:rPr>
          <w:spacing w:val="87"/>
        </w:rPr>
        <w:t xml:space="preserve"> </w:t>
      </w:r>
      <w:r w:rsidRPr="006305D5">
        <w:rPr>
          <w:spacing w:val="-1"/>
        </w:rPr>
        <w:t>Health</w:t>
      </w:r>
      <w:r w:rsidRPr="006305D5">
        <w:rPr>
          <w:spacing w:val="2"/>
        </w:rPr>
        <w:t xml:space="preserve"> </w:t>
      </w:r>
      <w:r w:rsidRPr="006305D5">
        <w:rPr>
          <w:spacing w:val="-1"/>
        </w:rPr>
        <w:t>Information</w:t>
      </w:r>
      <w:r w:rsidRPr="006305D5">
        <w:t xml:space="preserve"> </w:t>
      </w:r>
      <w:r w:rsidRPr="006305D5">
        <w:rPr>
          <w:spacing w:val="-1"/>
        </w:rPr>
        <w:t xml:space="preserve">Manager </w:t>
      </w:r>
      <w:r w:rsidRPr="006305D5">
        <w:t>or</w:t>
      </w:r>
      <w:r w:rsidRPr="006305D5">
        <w:rPr>
          <w:spacing w:val="-1"/>
        </w:rPr>
        <w:t xml:space="preserve"> PO):</w:t>
      </w:r>
    </w:p>
    <w:p w:rsidR="006305D5" w:rsidRPr="006305D5" w:rsidRDefault="006305D5" w:rsidP="006305D5">
      <w:pPr>
        <w:pStyle w:val="BodyText"/>
        <w:widowControl w:val="0"/>
        <w:numPr>
          <w:ilvl w:val="1"/>
          <w:numId w:val="3"/>
        </w:numPr>
        <w:tabs>
          <w:tab w:val="left" w:pos="840"/>
        </w:tabs>
        <w:spacing w:after="0"/>
        <w:ind w:right="160"/>
      </w:pPr>
      <w:r w:rsidRPr="006305D5">
        <w:rPr>
          <w:spacing w:val="-1"/>
        </w:rPr>
        <w:t>Access</w:t>
      </w:r>
      <w:r w:rsidRPr="006305D5">
        <w:t xml:space="preserve"> to PHI</w:t>
      </w:r>
      <w:r w:rsidRPr="006305D5">
        <w:rPr>
          <w:spacing w:val="-4"/>
        </w:rPr>
        <w:t xml:space="preserve"> </w:t>
      </w:r>
      <w:r w:rsidRPr="006305D5">
        <w:t xml:space="preserve">is </w:t>
      </w:r>
      <w:r w:rsidRPr="006305D5">
        <w:rPr>
          <w:spacing w:val="1"/>
        </w:rPr>
        <w:t>only</w:t>
      </w:r>
      <w:r w:rsidRPr="006305D5">
        <w:rPr>
          <w:spacing w:val="-5"/>
        </w:rPr>
        <w:t xml:space="preserve"> </w:t>
      </w:r>
      <w:r w:rsidRPr="006305D5">
        <w:t xml:space="preserve">to </w:t>
      </w:r>
      <w:r w:rsidRPr="006305D5">
        <w:rPr>
          <w:spacing w:val="-1"/>
        </w:rPr>
        <w:t xml:space="preserve">prepare </w:t>
      </w:r>
      <w:r w:rsidRPr="006305D5">
        <w:t>a</w:t>
      </w:r>
      <w:r w:rsidRPr="006305D5">
        <w:rPr>
          <w:spacing w:val="-1"/>
        </w:rPr>
        <w:t xml:space="preserve"> </w:t>
      </w:r>
      <w:r w:rsidRPr="006305D5">
        <w:t>protocol;</w:t>
      </w:r>
    </w:p>
    <w:p w:rsidR="006305D5" w:rsidRPr="006305D5" w:rsidRDefault="006305D5" w:rsidP="006305D5">
      <w:pPr>
        <w:pStyle w:val="BodyText"/>
        <w:widowControl w:val="0"/>
        <w:numPr>
          <w:ilvl w:val="1"/>
          <w:numId w:val="3"/>
        </w:numPr>
        <w:tabs>
          <w:tab w:val="left" w:pos="840"/>
        </w:tabs>
        <w:spacing w:after="0"/>
        <w:ind w:right="160"/>
      </w:pPr>
      <w:r w:rsidRPr="006305D5">
        <w:rPr>
          <w:spacing w:val="-1"/>
        </w:rPr>
        <w:t>No</w:t>
      </w:r>
      <w:r w:rsidRPr="006305D5">
        <w:t xml:space="preserve"> PHI</w:t>
      </w:r>
      <w:r w:rsidRPr="006305D5">
        <w:rPr>
          <w:spacing w:val="-4"/>
        </w:rPr>
        <w:t xml:space="preserve"> </w:t>
      </w:r>
      <w:r w:rsidRPr="006305D5">
        <w:rPr>
          <w:spacing w:val="-1"/>
        </w:rPr>
        <w:t>will</w:t>
      </w:r>
      <w:r w:rsidRPr="006305D5">
        <w:t xml:space="preserve"> be</w:t>
      </w:r>
      <w:r w:rsidRPr="006305D5">
        <w:rPr>
          <w:spacing w:val="-1"/>
        </w:rPr>
        <w:t xml:space="preserve"> removed</w:t>
      </w:r>
      <w:r w:rsidRPr="006305D5">
        <w:rPr>
          <w:spacing w:val="2"/>
        </w:rPr>
        <w:t xml:space="preserve"> </w:t>
      </w:r>
      <w:r w:rsidRPr="006305D5">
        <w:rPr>
          <w:spacing w:val="-1"/>
        </w:rPr>
        <w:t>from</w:t>
      </w:r>
      <w:r w:rsidRPr="006305D5">
        <w:t xml:space="preserve"> the</w:t>
      </w:r>
      <w:r w:rsidRPr="006305D5">
        <w:rPr>
          <w:spacing w:val="-1"/>
        </w:rPr>
        <w:t xml:space="preserve"> cov</w:t>
      </w:r>
      <w:bookmarkStart w:id="0" w:name="_GoBack"/>
      <w:bookmarkEnd w:id="0"/>
      <w:r w:rsidRPr="006305D5">
        <w:rPr>
          <w:spacing w:val="-1"/>
        </w:rPr>
        <w:t>ered</w:t>
      </w:r>
      <w:r w:rsidRPr="006305D5">
        <w:t xml:space="preserve"> entity</w:t>
      </w:r>
      <w:r w:rsidRPr="006305D5">
        <w:rPr>
          <w:spacing w:val="-5"/>
        </w:rPr>
        <w:t xml:space="preserve"> </w:t>
      </w:r>
      <w:r w:rsidRPr="006305D5">
        <w:t xml:space="preserve">(i.e., </w:t>
      </w:r>
      <w:r w:rsidRPr="006305D5">
        <w:rPr>
          <w:spacing w:val="-1"/>
        </w:rPr>
        <w:t>VHA);</w:t>
      </w:r>
      <w:r w:rsidRPr="006305D5">
        <w:rPr>
          <w:spacing w:val="2"/>
        </w:rPr>
        <w:t xml:space="preserve"> </w:t>
      </w:r>
      <w:r w:rsidRPr="006305D5">
        <w:rPr>
          <w:spacing w:val="-1"/>
        </w:rPr>
        <w:t>and</w:t>
      </w:r>
    </w:p>
    <w:p w:rsidR="006305D5" w:rsidRPr="006305D5" w:rsidRDefault="006305D5" w:rsidP="006305D5">
      <w:pPr>
        <w:pStyle w:val="BodyText"/>
        <w:widowControl w:val="0"/>
        <w:numPr>
          <w:ilvl w:val="1"/>
          <w:numId w:val="3"/>
        </w:numPr>
        <w:tabs>
          <w:tab w:val="left" w:pos="840"/>
        </w:tabs>
        <w:spacing w:after="0"/>
        <w:ind w:right="160"/>
      </w:pPr>
      <w:r w:rsidRPr="006305D5">
        <w:rPr>
          <w:spacing w:val="-1"/>
        </w:rPr>
        <w:t>Access</w:t>
      </w:r>
      <w:r w:rsidRPr="006305D5">
        <w:t xml:space="preserve"> to PHI</w:t>
      </w:r>
      <w:r w:rsidRPr="006305D5">
        <w:rPr>
          <w:spacing w:val="-4"/>
        </w:rPr>
        <w:t xml:space="preserve"> </w:t>
      </w:r>
      <w:r w:rsidRPr="006305D5">
        <w:t>is necessary</w:t>
      </w:r>
      <w:r w:rsidRPr="006305D5">
        <w:rPr>
          <w:spacing w:val="-3"/>
        </w:rPr>
        <w:t xml:space="preserve"> </w:t>
      </w:r>
      <w:r w:rsidRPr="006305D5">
        <w:rPr>
          <w:spacing w:val="-1"/>
        </w:rPr>
        <w:t>for preparation</w:t>
      </w:r>
      <w:r w:rsidRPr="006305D5">
        <w:t xml:space="preserve"> of</w:t>
      </w:r>
      <w:r w:rsidRPr="006305D5">
        <w:rPr>
          <w:spacing w:val="-1"/>
        </w:rPr>
        <w:t xml:space="preserve"> </w:t>
      </w:r>
      <w:r w:rsidRPr="006305D5">
        <w:t>the</w:t>
      </w:r>
      <w:r w:rsidRPr="006305D5">
        <w:rPr>
          <w:spacing w:val="-1"/>
        </w:rPr>
        <w:t xml:space="preserve"> research</w:t>
      </w:r>
      <w:r w:rsidRPr="006305D5">
        <w:t xml:space="preserve"> </w:t>
      </w:r>
      <w:r w:rsidRPr="006305D5">
        <w:rPr>
          <w:spacing w:val="-1"/>
        </w:rPr>
        <w:t>protocol.</w:t>
      </w:r>
    </w:p>
    <w:p w:rsidR="006305D5" w:rsidRPr="006305D5" w:rsidRDefault="006305D5" w:rsidP="006305D5">
      <w:pPr>
        <w:pStyle w:val="BodyText"/>
        <w:widowControl w:val="0"/>
        <w:numPr>
          <w:ilvl w:val="0"/>
          <w:numId w:val="3"/>
        </w:numPr>
        <w:tabs>
          <w:tab w:val="left" w:pos="840"/>
        </w:tabs>
        <w:spacing w:after="0"/>
        <w:ind w:right="160"/>
      </w:pPr>
      <w:r w:rsidRPr="006305D5">
        <w:rPr>
          <w:spacing w:val="-1"/>
        </w:rPr>
        <w:t>Non-VA researchers</w:t>
      </w:r>
      <w:r w:rsidRPr="006305D5">
        <w:t xml:space="preserve"> </w:t>
      </w:r>
      <w:r w:rsidRPr="006305D5">
        <w:rPr>
          <w:spacing w:val="1"/>
        </w:rPr>
        <w:t>may</w:t>
      </w:r>
      <w:r w:rsidRPr="006305D5">
        <w:rPr>
          <w:spacing w:val="-3"/>
        </w:rPr>
        <w:t xml:space="preserve"> </w:t>
      </w:r>
      <w:r w:rsidRPr="006305D5">
        <w:t xml:space="preserve">not </w:t>
      </w:r>
      <w:r w:rsidRPr="006305D5">
        <w:rPr>
          <w:spacing w:val="-1"/>
        </w:rPr>
        <w:t>obtain</w:t>
      </w:r>
      <w:r w:rsidRPr="006305D5">
        <w:t xml:space="preserve"> </w:t>
      </w:r>
      <w:r w:rsidRPr="006305D5">
        <w:rPr>
          <w:spacing w:val="-1"/>
        </w:rPr>
        <w:t>VA information</w:t>
      </w:r>
      <w:r w:rsidRPr="006305D5">
        <w:t xml:space="preserve"> </w:t>
      </w:r>
      <w:r w:rsidRPr="006305D5">
        <w:rPr>
          <w:spacing w:val="-1"/>
        </w:rPr>
        <w:t xml:space="preserve">for </w:t>
      </w:r>
      <w:r w:rsidRPr="006305D5">
        <w:t>preparatory</w:t>
      </w:r>
      <w:r w:rsidRPr="006305D5">
        <w:rPr>
          <w:spacing w:val="-5"/>
        </w:rPr>
        <w:t xml:space="preserve"> </w:t>
      </w:r>
      <w:r w:rsidRPr="006305D5">
        <w:t>to</w:t>
      </w:r>
      <w:r w:rsidRPr="006305D5">
        <w:rPr>
          <w:spacing w:val="2"/>
        </w:rPr>
        <w:t xml:space="preserve"> </w:t>
      </w:r>
      <w:r w:rsidRPr="006305D5">
        <w:rPr>
          <w:spacing w:val="-1"/>
        </w:rPr>
        <w:t>research</w:t>
      </w:r>
      <w:r w:rsidRPr="006305D5">
        <w:t xml:space="preserve"> </w:t>
      </w:r>
      <w:r w:rsidRPr="006305D5">
        <w:rPr>
          <w:spacing w:val="-1"/>
        </w:rPr>
        <w:t>activities</w:t>
      </w:r>
      <w:r w:rsidRPr="006305D5">
        <w:rPr>
          <w:spacing w:val="85"/>
        </w:rPr>
        <w:t xml:space="preserve"> </w:t>
      </w:r>
      <w:r w:rsidRPr="006305D5">
        <w:rPr>
          <w:spacing w:val="-1"/>
        </w:rPr>
        <w:t>without</w:t>
      </w:r>
      <w:r w:rsidRPr="006305D5">
        <w:t xml:space="preserve"> </w:t>
      </w:r>
      <w:r w:rsidRPr="006305D5">
        <w:rPr>
          <w:spacing w:val="-1"/>
        </w:rPr>
        <w:t>appropriate VA</w:t>
      </w:r>
      <w:r w:rsidRPr="006305D5">
        <w:rPr>
          <w:spacing w:val="1"/>
        </w:rPr>
        <w:t xml:space="preserve"> </w:t>
      </w:r>
      <w:r w:rsidRPr="006305D5">
        <w:rPr>
          <w:spacing w:val="-1"/>
        </w:rPr>
        <w:t>approvals</w:t>
      </w:r>
      <w:r w:rsidRPr="006305D5">
        <w:t xml:space="preserve"> (see</w:t>
      </w:r>
      <w:r w:rsidRPr="006305D5">
        <w:rPr>
          <w:spacing w:val="-1"/>
        </w:rPr>
        <w:t xml:space="preserve"> VHA</w:t>
      </w:r>
      <w:r w:rsidRPr="006305D5">
        <w:rPr>
          <w:spacing w:val="1"/>
        </w:rPr>
        <w:t xml:space="preserve"> </w:t>
      </w:r>
      <w:r w:rsidRPr="006305D5">
        <w:t xml:space="preserve">Handbook </w:t>
      </w:r>
      <w:r w:rsidRPr="006305D5">
        <w:rPr>
          <w:spacing w:val="-1"/>
        </w:rPr>
        <w:t>1605.1).</w:t>
      </w:r>
    </w:p>
    <w:p w:rsidR="006305D5" w:rsidRPr="006305D5" w:rsidRDefault="006305D5" w:rsidP="006305D5">
      <w:pPr>
        <w:pStyle w:val="BodyText"/>
        <w:widowControl w:val="0"/>
        <w:numPr>
          <w:ilvl w:val="0"/>
          <w:numId w:val="3"/>
        </w:numPr>
        <w:tabs>
          <w:tab w:val="left" w:pos="840"/>
        </w:tabs>
        <w:spacing w:after="0"/>
        <w:ind w:right="160"/>
      </w:pPr>
      <w:r w:rsidRPr="006305D5">
        <w:rPr>
          <w:spacing w:val="-1"/>
        </w:rPr>
        <w:t>During</w:t>
      </w:r>
      <w:r w:rsidRPr="006305D5">
        <w:rPr>
          <w:spacing w:val="-3"/>
        </w:rPr>
        <w:t xml:space="preserve"> </w:t>
      </w:r>
      <w:r w:rsidRPr="006305D5">
        <w:t>the</w:t>
      </w:r>
      <w:r w:rsidRPr="006305D5">
        <w:rPr>
          <w:spacing w:val="-1"/>
        </w:rPr>
        <w:t xml:space="preserve"> </w:t>
      </w:r>
      <w:r w:rsidRPr="006305D5">
        <w:t>preparatory</w:t>
      </w:r>
      <w:r w:rsidRPr="006305D5">
        <w:rPr>
          <w:spacing w:val="-5"/>
        </w:rPr>
        <w:t xml:space="preserve"> </w:t>
      </w:r>
      <w:r w:rsidRPr="006305D5">
        <w:t>to</w:t>
      </w:r>
      <w:r w:rsidRPr="006305D5">
        <w:rPr>
          <w:spacing w:val="2"/>
        </w:rPr>
        <w:t xml:space="preserve"> </w:t>
      </w:r>
      <w:r w:rsidRPr="006305D5">
        <w:rPr>
          <w:spacing w:val="-1"/>
        </w:rPr>
        <w:t>research</w:t>
      </w:r>
      <w:r w:rsidRPr="006305D5">
        <w:t xml:space="preserve"> </w:t>
      </w:r>
      <w:r w:rsidRPr="006305D5">
        <w:rPr>
          <w:spacing w:val="-1"/>
        </w:rPr>
        <w:t>activities</w:t>
      </w:r>
      <w:r w:rsidRPr="006305D5">
        <w:t xml:space="preserve"> the</w:t>
      </w:r>
      <w:r w:rsidRPr="006305D5">
        <w:rPr>
          <w:spacing w:val="-1"/>
        </w:rPr>
        <w:t xml:space="preserve"> </w:t>
      </w:r>
      <w:r w:rsidRPr="006305D5">
        <w:t>VA</w:t>
      </w:r>
      <w:r w:rsidRPr="006305D5">
        <w:rPr>
          <w:spacing w:val="-1"/>
        </w:rPr>
        <w:t xml:space="preserve"> investigator:</w:t>
      </w:r>
    </w:p>
    <w:p w:rsidR="006305D5" w:rsidRPr="006305D5" w:rsidRDefault="006305D5" w:rsidP="006305D5">
      <w:pPr>
        <w:pStyle w:val="BodyText"/>
        <w:widowControl w:val="0"/>
        <w:numPr>
          <w:ilvl w:val="1"/>
          <w:numId w:val="3"/>
        </w:numPr>
        <w:tabs>
          <w:tab w:val="left" w:pos="840"/>
        </w:tabs>
        <w:spacing w:after="0"/>
        <w:ind w:right="160"/>
      </w:pPr>
      <w:r w:rsidRPr="006305D5">
        <w:t>Must only</w:t>
      </w:r>
      <w:r w:rsidRPr="006305D5">
        <w:rPr>
          <w:spacing w:val="-5"/>
        </w:rPr>
        <w:t xml:space="preserve"> </w:t>
      </w:r>
      <w:r w:rsidRPr="006305D5">
        <w:rPr>
          <w:spacing w:val="-1"/>
        </w:rPr>
        <w:t>record</w:t>
      </w:r>
      <w:r w:rsidRPr="006305D5">
        <w:t xml:space="preserve"> aggregate</w:t>
      </w:r>
      <w:r w:rsidRPr="006305D5">
        <w:rPr>
          <w:spacing w:val="-1"/>
        </w:rPr>
        <w:t xml:space="preserve"> data</w:t>
      </w:r>
      <w:proofErr w:type="gramStart"/>
      <w:r w:rsidRPr="006305D5">
        <w:rPr>
          <w:spacing w:val="-1"/>
        </w:rPr>
        <w:t>.</w:t>
      </w:r>
      <w:r w:rsidRPr="006305D5">
        <w:rPr>
          <w:spacing w:val="60"/>
        </w:rPr>
        <w:t xml:space="preserve"> </w:t>
      </w:r>
      <w:proofErr w:type="gramEnd"/>
      <w:r w:rsidRPr="006305D5">
        <w:t>The</w:t>
      </w:r>
      <w:r w:rsidRPr="006305D5">
        <w:rPr>
          <w:spacing w:val="-1"/>
        </w:rPr>
        <w:t xml:space="preserve"> aggregate</w:t>
      </w:r>
      <w:r w:rsidRPr="006305D5">
        <w:rPr>
          <w:spacing w:val="1"/>
        </w:rPr>
        <w:t xml:space="preserve"> </w:t>
      </w:r>
      <w:r w:rsidRPr="006305D5">
        <w:rPr>
          <w:spacing w:val="-1"/>
        </w:rPr>
        <w:t xml:space="preserve">data </w:t>
      </w:r>
      <w:r w:rsidRPr="006305D5">
        <w:rPr>
          <w:spacing w:val="1"/>
        </w:rPr>
        <w:t>may</w:t>
      </w:r>
      <w:r w:rsidRPr="006305D5">
        <w:rPr>
          <w:spacing w:val="-5"/>
        </w:rPr>
        <w:t xml:space="preserve"> </w:t>
      </w:r>
      <w:r w:rsidRPr="006305D5">
        <w:rPr>
          <w:spacing w:val="1"/>
        </w:rPr>
        <w:t>only</w:t>
      </w:r>
      <w:r w:rsidRPr="006305D5">
        <w:rPr>
          <w:spacing w:val="-5"/>
        </w:rPr>
        <w:t xml:space="preserve"> </w:t>
      </w:r>
      <w:r w:rsidRPr="006305D5">
        <w:t>be</w:t>
      </w:r>
      <w:r w:rsidRPr="006305D5">
        <w:rPr>
          <w:spacing w:val="-1"/>
        </w:rPr>
        <w:t xml:space="preserve"> used</w:t>
      </w:r>
      <w:r w:rsidRPr="006305D5">
        <w:rPr>
          <w:spacing w:val="2"/>
        </w:rPr>
        <w:t xml:space="preserve"> </w:t>
      </w:r>
      <w:r w:rsidRPr="006305D5">
        <w:t>for</w:t>
      </w:r>
      <w:r w:rsidRPr="006305D5">
        <w:rPr>
          <w:spacing w:val="-1"/>
        </w:rPr>
        <w:t xml:space="preserve"> background</w:t>
      </w:r>
      <w:r w:rsidRPr="006305D5">
        <w:rPr>
          <w:spacing w:val="59"/>
        </w:rPr>
        <w:t xml:space="preserve"> </w:t>
      </w:r>
      <w:r w:rsidRPr="006305D5">
        <w:rPr>
          <w:spacing w:val="-1"/>
        </w:rPr>
        <w:t>information</w:t>
      </w:r>
      <w:r w:rsidRPr="006305D5">
        <w:t xml:space="preserve"> to justify</w:t>
      </w:r>
      <w:r w:rsidRPr="006305D5">
        <w:rPr>
          <w:spacing w:val="-5"/>
        </w:rPr>
        <w:t xml:space="preserve"> </w:t>
      </w:r>
      <w:r w:rsidRPr="006305D5">
        <w:t>the</w:t>
      </w:r>
      <w:r w:rsidRPr="006305D5">
        <w:rPr>
          <w:spacing w:val="1"/>
        </w:rPr>
        <w:t xml:space="preserve"> </w:t>
      </w:r>
      <w:r w:rsidRPr="006305D5">
        <w:rPr>
          <w:spacing w:val="-1"/>
        </w:rPr>
        <w:t>research</w:t>
      </w:r>
      <w:r w:rsidRPr="006305D5">
        <w:t xml:space="preserve"> or</w:t>
      </w:r>
      <w:r w:rsidRPr="006305D5">
        <w:rPr>
          <w:spacing w:val="-1"/>
        </w:rPr>
        <w:t xml:space="preserve"> </w:t>
      </w:r>
      <w:r w:rsidRPr="006305D5">
        <w:t>to show</w:t>
      </w:r>
      <w:r w:rsidRPr="006305D5">
        <w:rPr>
          <w:spacing w:val="-1"/>
        </w:rPr>
        <w:t xml:space="preserve"> </w:t>
      </w:r>
      <w:r w:rsidRPr="006305D5">
        <w:t xml:space="preserve">that </w:t>
      </w:r>
      <w:r w:rsidRPr="006305D5">
        <w:rPr>
          <w:spacing w:val="-1"/>
        </w:rPr>
        <w:t xml:space="preserve">there </w:t>
      </w:r>
      <w:r w:rsidRPr="006305D5">
        <w:t>are</w:t>
      </w:r>
      <w:r w:rsidRPr="006305D5">
        <w:rPr>
          <w:spacing w:val="-1"/>
        </w:rPr>
        <w:t xml:space="preserve"> adequate </w:t>
      </w:r>
      <w:r w:rsidRPr="006305D5">
        <w:t>numbers of</w:t>
      </w:r>
      <w:r w:rsidRPr="006305D5">
        <w:rPr>
          <w:spacing w:val="-1"/>
        </w:rPr>
        <w:t xml:space="preserve"> potential</w:t>
      </w:r>
      <w:r w:rsidRPr="006305D5">
        <w:rPr>
          <w:spacing w:val="63"/>
        </w:rPr>
        <w:t xml:space="preserve"> </w:t>
      </w:r>
      <w:r w:rsidRPr="006305D5">
        <w:rPr>
          <w:spacing w:val="-1"/>
        </w:rPr>
        <w:t>subjects</w:t>
      </w:r>
      <w:r w:rsidRPr="006305D5">
        <w:t xml:space="preserve"> to </w:t>
      </w:r>
      <w:r w:rsidRPr="006305D5">
        <w:rPr>
          <w:spacing w:val="-1"/>
        </w:rPr>
        <w:t xml:space="preserve">allow </w:t>
      </w:r>
      <w:r w:rsidRPr="006305D5">
        <w:t>the</w:t>
      </w:r>
      <w:r w:rsidRPr="006305D5">
        <w:rPr>
          <w:spacing w:val="-1"/>
        </w:rPr>
        <w:t xml:space="preserve"> investigator </w:t>
      </w:r>
      <w:r w:rsidRPr="006305D5">
        <w:t xml:space="preserve">to </w:t>
      </w:r>
      <w:r w:rsidRPr="006305D5">
        <w:rPr>
          <w:spacing w:val="-1"/>
        </w:rPr>
        <w:t>meet</w:t>
      </w:r>
      <w:r w:rsidRPr="006305D5">
        <w:rPr>
          <w:spacing w:val="2"/>
        </w:rPr>
        <w:t xml:space="preserve"> </w:t>
      </w:r>
      <w:r w:rsidRPr="006305D5">
        <w:rPr>
          <w:spacing w:val="-1"/>
        </w:rPr>
        <w:t>enrollment</w:t>
      </w:r>
      <w:r w:rsidRPr="006305D5">
        <w:t xml:space="preserve"> </w:t>
      </w:r>
      <w:r w:rsidRPr="006305D5">
        <w:rPr>
          <w:spacing w:val="-1"/>
        </w:rPr>
        <w:t>requirements</w:t>
      </w:r>
      <w:r w:rsidRPr="006305D5">
        <w:t xml:space="preserve"> </w:t>
      </w:r>
      <w:r w:rsidRPr="006305D5">
        <w:rPr>
          <w:spacing w:val="-1"/>
        </w:rPr>
        <w:t xml:space="preserve">for </w:t>
      </w:r>
      <w:r w:rsidRPr="006305D5">
        <w:t>the</w:t>
      </w:r>
      <w:r w:rsidRPr="006305D5">
        <w:rPr>
          <w:spacing w:val="-1"/>
        </w:rPr>
        <w:t xml:space="preserve"> research</w:t>
      </w:r>
      <w:r w:rsidRPr="006305D5">
        <w:t xml:space="preserve"> </w:t>
      </w:r>
      <w:r w:rsidRPr="006305D5">
        <w:rPr>
          <w:spacing w:val="-1"/>
        </w:rPr>
        <w:t>study;</w:t>
      </w:r>
    </w:p>
    <w:p w:rsidR="006305D5" w:rsidRPr="006305D5" w:rsidRDefault="006305D5" w:rsidP="006305D5">
      <w:pPr>
        <w:pStyle w:val="BodyText"/>
        <w:widowControl w:val="0"/>
        <w:numPr>
          <w:ilvl w:val="1"/>
          <w:numId w:val="3"/>
        </w:numPr>
        <w:tabs>
          <w:tab w:val="left" w:pos="840"/>
        </w:tabs>
        <w:spacing w:after="0"/>
        <w:ind w:right="160"/>
      </w:pPr>
      <w:r w:rsidRPr="006305D5">
        <w:t xml:space="preserve">Must not </w:t>
      </w:r>
      <w:r w:rsidRPr="006305D5">
        <w:rPr>
          <w:spacing w:val="-1"/>
        </w:rPr>
        <w:t>record</w:t>
      </w:r>
      <w:r w:rsidRPr="006305D5">
        <w:t xml:space="preserve"> </w:t>
      </w:r>
      <w:r w:rsidRPr="006305D5">
        <w:rPr>
          <w:spacing w:val="1"/>
        </w:rPr>
        <w:t>any</w:t>
      </w:r>
      <w:r w:rsidRPr="006305D5">
        <w:rPr>
          <w:spacing w:val="-5"/>
        </w:rPr>
        <w:t xml:space="preserve"> </w:t>
      </w:r>
      <w:r w:rsidRPr="006305D5">
        <w:t>individually</w:t>
      </w:r>
      <w:r w:rsidRPr="006305D5">
        <w:rPr>
          <w:spacing w:val="-5"/>
        </w:rPr>
        <w:t xml:space="preserve"> </w:t>
      </w:r>
      <w:r w:rsidRPr="006305D5">
        <w:rPr>
          <w:spacing w:val="-1"/>
        </w:rPr>
        <w:t xml:space="preserve">identifiable </w:t>
      </w:r>
      <w:r w:rsidRPr="006305D5">
        <w:t xml:space="preserve">health </w:t>
      </w:r>
      <w:r w:rsidRPr="006305D5">
        <w:rPr>
          <w:spacing w:val="-1"/>
        </w:rPr>
        <w:t>information;</w:t>
      </w:r>
      <w:r w:rsidRPr="006305D5">
        <w:t xml:space="preserve"> </w:t>
      </w:r>
      <w:r w:rsidRPr="006305D5">
        <w:rPr>
          <w:spacing w:val="-1"/>
        </w:rPr>
        <w:t>and</w:t>
      </w:r>
    </w:p>
    <w:p w:rsidR="006305D5" w:rsidRPr="006305D5" w:rsidRDefault="006305D5" w:rsidP="006305D5">
      <w:pPr>
        <w:pStyle w:val="BodyText"/>
        <w:widowControl w:val="0"/>
        <w:numPr>
          <w:ilvl w:val="1"/>
          <w:numId w:val="3"/>
        </w:numPr>
        <w:tabs>
          <w:tab w:val="left" w:pos="840"/>
        </w:tabs>
        <w:spacing w:after="0"/>
        <w:ind w:right="160"/>
      </w:pPr>
      <w:r w:rsidRPr="006305D5">
        <w:t>Must not use</w:t>
      </w:r>
      <w:r w:rsidRPr="006305D5">
        <w:rPr>
          <w:spacing w:val="-1"/>
        </w:rPr>
        <w:t xml:space="preserve"> </w:t>
      </w:r>
      <w:r w:rsidRPr="006305D5">
        <w:t>any</w:t>
      </w:r>
      <w:r w:rsidRPr="006305D5">
        <w:rPr>
          <w:spacing w:val="-5"/>
        </w:rPr>
        <w:t xml:space="preserve"> </w:t>
      </w:r>
      <w:r w:rsidRPr="006305D5">
        <w:t>individually</w:t>
      </w:r>
      <w:r w:rsidRPr="006305D5">
        <w:rPr>
          <w:spacing w:val="-5"/>
        </w:rPr>
        <w:t xml:space="preserve"> </w:t>
      </w:r>
      <w:r w:rsidRPr="006305D5">
        <w:rPr>
          <w:spacing w:val="-1"/>
        </w:rPr>
        <w:t xml:space="preserve">identifiable </w:t>
      </w:r>
      <w:r w:rsidRPr="006305D5">
        <w:t xml:space="preserve">information to </w:t>
      </w:r>
      <w:r w:rsidRPr="006305D5">
        <w:rPr>
          <w:spacing w:val="-1"/>
        </w:rPr>
        <w:t>recruit</w:t>
      </w:r>
      <w:r w:rsidRPr="006305D5">
        <w:t xml:space="preserve"> </w:t>
      </w:r>
      <w:r w:rsidRPr="006305D5">
        <w:rPr>
          <w:spacing w:val="-1"/>
        </w:rPr>
        <w:t>research</w:t>
      </w:r>
      <w:r w:rsidRPr="006305D5">
        <w:t xml:space="preserve"> subjects.</w:t>
      </w:r>
    </w:p>
    <w:p w:rsidR="006305D5" w:rsidRPr="006305D5" w:rsidRDefault="006305D5" w:rsidP="006305D5">
      <w:pPr>
        <w:ind w:right="412"/>
        <w:rPr>
          <w:b/>
          <w:i/>
          <w:spacing w:val="-1"/>
        </w:rPr>
      </w:pPr>
    </w:p>
    <w:p w:rsidR="006305D5" w:rsidRPr="006305D5" w:rsidRDefault="006305D5" w:rsidP="006305D5">
      <w:pPr>
        <w:ind w:right="412"/>
        <w:rPr>
          <w:rFonts w:eastAsia="Times New Roman" w:cs="Times New Roman"/>
        </w:rPr>
      </w:pPr>
      <w:r w:rsidRPr="006305D5">
        <w:rPr>
          <w:b/>
          <w:i/>
          <w:spacing w:val="-1"/>
        </w:rPr>
        <w:t>NOTE</w:t>
      </w:r>
      <w:r w:rsidRPr="006305D5">
        <w:rPr>
          <w:i/>
          <w:spacing w:val="-1"/>
        </w:rPr>
        <w:t>:</w:t>
      </w:r>
      <w:r w:rsidRPr="006305D5">
        <w:rPr>
          <w:i/>
          <w:spacing w:val="59"/>
        </w:rPr>
        <w:t xml:space="preserve"> </w:t>
      </w:r>
      <w:r w:rsidRPr="006305D5">
        <w:rPr>
          <w:i/>
          <w:spacing w:val="-1"/>
        </w:rPr>
        <w:t>Preparatory activities</w:t>
      </w:r>
      <w:r w:rsidRPr="006305D5">
        <w:rPr>
          <w:i/>
        </w:rPr>
        <w:t xml:space="preserve"> </w:t>
      </w:r>
      <w:r w:rsidRPr="006305D5">
        <w:rPr>
          <w:i/>
          <w:spacing w:val="-1"/>
        </w:rPr>
        <w:t>can</w:t>
      </w:r>
      <w:r w:rsidRPr="006305D5">
        <w:rPr>
          <w:i/>
        </w:rPr>
        <w:t xml:space="preserve"> </w:t>
      </w:r>
      <w:r w:rsidRPr="006305D5">
        <w:rPr>
          <w:i/>
          <w:spacing w:val="-1"/>
        </w:rPr>
        <w:t xml:space="preserve">include </w:t>
      </w:r>
      <w:r w:rsidRPr="006305D5">
        <w:rPr>
          <w:i/>
        </w:rPr>
        <w:t>reviewing database</w:t>
      </w:r>
      <w:r w:rsidRPr="006305D5">
        <w:rPr>
          <w:i/>
          <w:spacing w:val="-1"/>
        </w:rPr>
        <w:t xml:space="preserve"> </w:t>
      </w:r>
      <w:r w:rsidRPr="006305D5">
        <w:rPr>
          <w:i/>
        </w:rPr>
        <w:t xml:space="preserve">output </w:t>
      </w:r>
      <w:r w:rsidRPr="006305D5">
        <w:rPr>
          <w:i/>
          <w:spacing w:val="-1"/>
        </w:rPr>
        <w:t>(computer</w:t>
      </w:r>
      <w:r w:rsidRPr="006305D5">
        <w:rPr>
          <w:i/>
        </w:rPr>
        <w:t xml:space="preserve"> file</w:t>
      </w:r>
      <w:r w:rsidRPr="006305D5">
        <w:rPr>
          <w:i/>
          <w:spacing w:val="-1"/>
        </w:rPr>
        <w:t xml:space="preserve"> </w:t>
      </w:r>
      <w:r w:rsidRPr="006305D5">
        <w:rPr>
          <w:i/>
        </w:rPr>
        <w:t>or</w:t>
      </w:r>
      <w:r w:rsidRPr="006305D5">
        <w:rPr>
          <w:i/>
          <w:spacing w:val="65"/>
        </w:rPr>
        <w:t xml:space="preserve"> </w:t>
      </w:r>
      <w:r w:rsidRPr="006305D5">
        <w:rPr>
          <w:i/>
        </w:rPr>
        <w:t>printout)</w:t>
      </w:r>
      <w:r w:rsidRPr="006305D5">
        <w:rPr>
          <w:i/>
          <w:spacing w:val="-4"/>
        </w:rPr>
        <w:t xml:space="preserve"> </w:t>
      </w:r>
      <w:r w:rsidRPr="006305D5">
        <w:rPr>
          <w:i/>
          <w:spacing w:val="-1"/>
        </w:rPr>
        <w:t>containing</w:t>
      </w:r>
      <w:r w:rsidRPr="006305D5">
        <w:rPr>
          <w:i/>
        </w:rPr>
        <w:t xml:space="preserve"> identifiable</w:t>
      </w:r>
      <w:r w:rsidRPr="006305D5">
        <w:rPr>
          <w:i/>
          <w:spacing w:val="-1"/>
        </w:rPr>
        <w:t xml:space="preserve"> health</w:t>
      </w:r>
      <w:r w:rsidRPr="006305D5">
        <w:rPr>
          <w:i/>
        </w:rPr>
        <w:t xml:space="preserve"> </w:t>
      </w:r>
      <w:r w:rsidRPr="006305D5">
        <w:rPr>
          <w:i/>
          <w:spacing w:val="-1"/>
        </w:rPr>
        <w:t>information</w:t>
      </w:r>
      <w:r w:rsidRPr="006305D5">
        <w:rPr>
          <w:i/>
        </w:rPr>
        <w:t xml:space="preserve"> </w:t>
      </w:r>
      <w:r w:rsidRPr="006305D5">
        <w:rPr>
          <w:i/>
          <w:spacing w:val="-1"/>
        </w:rPr>
        <w:t>generated</w:t>
      </w:r>
      <w:r w:rsidRPr="006305D5">
        <w:rPr>
          <w:i/>
        </w:rPr>
        <w:t xml:space="preserve"> by</w:t>
      </w:r>
      <w:r w:rsidRPr="006305D5">
        <w:rPr>
          <w:i/>
          <w:spacing w:val="-1"/>
        </w:rPr>
        <w:t xml:space="preserve"> </w:t>
      </w:r>
      <w:r w:rsidRPr="006305D5">
        <w:rPr>
          <w:i/>
        </w:rPr>
        <w:t>the</w:t>
      </w:r>
      <w:r w:rsidRPr="006305D5">
        <w:rPr>
          <w:i/>
          <w:spacing w:val="-1"/>
        </w:rPr>
        <w:t xml:space="preserve"> </w:t>
      </w:r>
      <w:r w:rsidRPr="006305D5">
        <w:rPr>
          <w:i/>
        </w:rPr>
        <w:t>database</w:t>
      </w:r>
      <w:r w:rsidRPr="006305D5">
        <w:rPr>
          <w:i/>
          <w:spacing w:val="-1"/>
        </w:rPr>
        <w:t xml:space="preserve"> owner,</w:t>
      </w:r>
      <w:r w:rsidRPr="006305D5">
        <w:rPr>
          <w:i/>
        </w:rPr>
        <w:t xml:space="preserve"> if the</w:t>
      </w:r>
      <w:r w:rsidRPr="006305D5">
        <w:rPr>
          <w:i/>
          <w:spacing w:val="71"/>
        </w:rPr>
        <w:t xml:space="preserve"> </w:t>
      </w:r>
      <w:r w:rsidRPr="006305D5">
        <w:rPr>
          <w:i/>
          <w:spacing w:val="-1"/>
        </w:rPr>
        <w:t>investigator</w:t>
      </w:r>
      <w:r w:rsidRPr="006305D5">
        <w:rPr>
          <w:i/>
        </w:rPr>
        <w:t xml:space="preserve"> </w:t>
      </w:r>
      <w:r w:rsidRPr="006305D5">
        <w:rPr>
          <w:i/>
          <w:spacing w:val="-1"/>
        </w:rPr>
        <w:t>returns</w:t>
      </w:r>
      <w:r w:rsidRPr="006305D5">
        <w:rPr>
          <w:i/>
        </w:rPr>
        <w:t xml:space="preserve"> the</w:t>
      </w:r>
      <w:r w:rsidRPr="006305D5">
        <w:rPr>
          <w:i/>
          <w:spacing w:val="-1"/>
        </w:rPr>
        <w:t xml:space="preserve"> </w:t>
      </w:r>
      <w:r w:rsidRPr="006305D5">
        <w:rPr>
          <w:i/>
        </w:rPr>
        <w:t>database</w:t>
      </w:r>
      <w:r w:rsidRPr="006305D5">
        <w:rPr>
          <w:i/>
          <w:spacing w:val="-1"/>
        </w:rPr>
        <w:t xml:space="preserve"> </w:t>
      </w:r>
      <w:r w:rsidRPr="006305D5">
        <w:rPr>
          <w:i/>
        </w:rPr>
        <w:t>output to the</w:t>
      </w:r>
      <w:r w:rsidRPr="006305D5">
        <w:rPr>
          <w:i/>
          <w:spacing w:val="-1"/>
        </w:rPr>
        <w:t xml:space="preserve"> database owner</w:t>
      </w:r>
      <w:r w:rsidRPr="006305D5">
        <w:rPr>
          <w:i/>
        </w:rPr>
        <w:t xml:space="preserve"> </w:t>
      </w:r>
      <w:r w:rsidRPr="006305D5">
        <w:rPr>
          <w:i/>
          <w:spacing w:val="-1"/>
        </w:rPr>
        <w:t>when</w:t>
      </w:r>
      <w:r w:rsidRPr="006305D5">
        <w:rPr>
          <w:i/>
        </w:rPr>
        <w:t xml:space="preserve"> </w:t>
      </w:r>
      <w:r w:rsidRPr="006305D5">
        <w:rPr>
          <w:i/>
          <w:spacing w:val="-1"/>
        </w:rPr>
        <w:t>finished</w:t>
      </w:r>
      <w:r w:rsidRPr="006305D5">
        <w:rPr>
          <w:i/>
        </w:rPr>
        <w:t xml:space="preserve"> </w:t>
      </w:r>
      <w:r w:rsidRPr="006305D5">
        <w:rPr>
          <w:i/>
          <w:spacing w:val="-1"/>
        </w:rPr>
        <w:t>aggregating</w:t>
      </w:r>
      <w:r w:rsidRPr="006305D5">
        <w:rPr>
          <w:i/>
        </w:rPr>
        <w:t xml:space="preserve"> the</w:t>
      </w:r>
      <w:r w:rsidRPr="006305D5">
        <w:rPr>
          <w:i/>
          <w:spacing w:val="93"/>
        </w:rPr>
        <w:t xml:space="preserve"> </w:t>
      </w:r>
      <w:r w:rsidRPr="006305D5">
        <w:rPr>
          <w:i/>
          <w:spacing w:val="-1"/>
        </w:rPr>
        <w:t>information.</w:t>
      </w:r>
    </w:p>
    <w:p w:rsidR="006305D5" w:rsidRPr="006305D5" w:rsidRDefault="006305D5" w:rsidP="006305D5">
      <w:pPr>
        <w:pStyle w:val="BodyText"/>
        <w:widowControl w:val="0"/>
        <w:tabs>
          <w:tab w:val="left" w:pos="840"/>
        </w:tabs>
        <w:spacing w:after="0"/>
        <w:ind w:left="360" w:right="160"/>
      </w:pPr>
    </w:p>
    <w:p w:rsidR="006305D5" w:rsidRPr="006305D5" w:rsidRDefault="006305D5" w:rsidP="006305D5">
      <w:pPr>
        <w:pStyle w:val="BodyText"/>
        <w:widowControl w:val="0"/>
        <w:numPr>
          <w:ilvl w:val="0"/>
          <w:numId w:val="3"/>
        </w:numPr>
        <w:tabs>
          <w:tab w:val="left" w:pos="840"/>
        </w:tabs>
        <w:spacing w:after="0"/>
        <w:ind w:right="160"/>
      </w:pPr>
      <w:r w:rsidRPr="006305D5">
        <w:rPr>
          <w:spacing w:val="-1"/>
        </w:rPr>
        <w:t>Contacting</w:t>
      </w:r>
      <w:r w:rsidRPr="006305D5">
        <w:rPr>
          <w:spacing w:val="-3"/>
        </w:rPr>
        <w:t xml:space="preserve"> </w:t>
      </w:r>
      <w:r w:rsidRPr="006305D5">
        <w:rPr>
          <w:spacing w:val="-1"/>
        </w:rPr>
        <w:t>potential</w:t>
      </w:r>
      <w:r w:rsidRPr="006305D5">
        <w:t xml:space="preserve"> </w:t>
      </w:r>
      <w:r w:rsidRPr="006305D5">
        <w:rPr>
          <w:spacing w:val="-1"/>
        </w:rPr>
        <w:t>research</w:t>
      </w:r>
      <w:r w:rsidRPr="006305D5">
        <w:t xml:space="preserve"> subjects </w:t>
      </w:r>
      <w:r w:rsidRPr="006305D5">
        <w:rPr>
          <w:spacing w:val="-1"/>
        </w:rPr>
        <w:t>and</w:t>
      </w:r>
      <w:r w:rsidRPr="006305D5">
        <w:t xml:space="preserve"> conducting</w:t>
      </w:r>
      <w:r w:rsidRPr="006305D5">
        <w:rPr>
          <w:spacing w:val="-3"/>
        </w:rPr>
        <w:t xml:space="preserve"> </w:t>
      </w:r>
      <w:r w:rsidRPr="006305D5">
        <w:t>pilot or</w:t>
      </w:r>
      <w:r w:rsidRPr="006305D5">
        <w:rPr>
          <w:spacing w:val="-1"/>
        </w:rPr>
        <w:t xml:space="preserve"> feasibility</w:t>
      </w:r>
      <w:r w:rsidRPr="006305D5">
        <w:rPr>
          <w:spacing w:val="-5"/>
        </w:rPr>
        <w:t xml:space="preserve"> </w:t>
      </w:r>
      <w:r w:rsidRPr="006305D5">
        <w:t xml:space="preserve">studies </w:t>
      </w:r>
      <w:r w:rsidRPr="006305D5">
        <w:rPr>
          <w:spacing w:val="-1"/>
        </w:rPr>
        <w:t xml:space="preserve">are </w:t>
      </w:r>
      <w:r w:rsidRPr="006305D5">
        <w:rPr>
          <w:u w:val="single" w:color="000000"/>
        </w:rPr>
        <w:t>not</w:t>
      </w:r>
      <w:r w:rsidRPr="006305D5">
        <w:rPr>
          <w:spacing w:val="71"/>
        </w:rPr>
        <w:t xml:space="preserve"> </w:t>
      </w:r>
      <w:r w:rsidRPr="006305D5">
        <w:rPr>
          <w:spacing w:val="-1"/>
        </w:rPr>
        <w:t>considered</w:t>
      </w:r>
      <w:r w:rsidRPr="006305D5">
        <w:rPr>
          <w:spacing w:val="2"/>
        </w:rPr>
        <w:t xml:space="preserve"> </w:t>
      </w:r>
      <w:r w:rsidRPr="006305D5">
        <w:rPr>
          <w:spacing w:val="-1"/>
        </w:rPr>
        <w:t>activities</w:t>
      </w:r>
      <w:r w:rsidRPr="006305D5">
        <w:t xml:space="preserve"> preparatory</w:t>
      </w:r>
      <w:r w:rsidRPr="006305D5">
        <w:rPr>
          <w:spacing w:val="-5"/>
        </w:rPr>
        <w:t xml:space="preserve"> </w:t>
      </w:r>
      <w:r w:rsidRPr="006305D5">
        <w:t xml:space="preserve">to </w:t>
      </w:r>
      <w:r w:rsidRPr="006305D5">
        <w:rPr>
          <w:spacing w:val="-1"/>
        </w:rPr>
        <w:t>research.</w:t>
      </w:r>
    </w:p>
    <w:p w:rsidR="006305D5" w:rsidRPr="006305D5" w:rsidRDefault="006305D5" w:rsidP="006305D5">
      <w:pPr>
        <w:pStyle w:val="BodyText"/>
        <w:widowControl w:val="0"/>
        <w:numPr>
          <w:ilvl w:val="0"/>
          <w:numId w:val="3"/>
        </w:numPr>
        <w:tabs>
          <w:tab w:val="left" w:pos="840"/>
        </w:tabs>
        <w:spacing w:after="0"/>
        <w:ind w:right="160"/>
      </w:pPr>
      <w:r w:rsidRPr="006305D5">
        <w:rPr>
          <w:spacing w:val="-1"/>
        </w:rPr>
        <w:t>Activities</w:t>
      </w:r>
      <w:r w:rsidRPr="006305D5">
        <w:t xml:space="preserve"> preparatory</w:t>
      </w:r>
      <w:r w:rsidRPr="006305D5">
        <w:rPr>
          <w:spacing w:val="-5"/>
        </w:rPr>
        <w:t xml:space="preserve"> </w:t>
      </w:r>
      <w:r w:rsidRPr="006305D5">
        <w:t>to</w:t>
      </w:r>
      <w:r w:rsidRPr="006305D5">
        <w:rPr>
          <w:spacing w:val="2"/>
        </w:rPr>
        <w:t xml:space="preserve"> </w:t>
      </w:r>
      <w:r w:rsidRPr="006305D5">
        <w:rPr>
          <w:spacing w:val="-1"/>
        </w:rPr>
        <w:t>research</w:t>
      </w:r>
      <w:r w:rsidRPr="006305D5">
        <w:t xml:space="preserve"> </w:t>
      </w:r>
      <w:r w:rsidRPr="006305D5">
        <w:rPr>
          <w:spacing w:val="1"/>
        </w:rPr>
        <w:t>only</w:t>
      </w:r>
      <w:r w:rsidRPr="006305D5">
        <w:rPr>
          <w:spacing w:val="-5"/>
        </w:rPr>
        <w:t xml:space="preserve"> </w:t>
      </w:r>
      <w:r w:rsidRPr="006305D5">
        <w:rPr>
          <w:spacing w:val="-1"/>
        </w:rPr>
        <w:t>encompass</w:t>
      </w:r>
      <w:r w:rsidRPr="006305D5">
        <w:rPr>
          <w:spacing w:val="2"/>
        </w:rPr>
        <w:t xml:space="preserve"> </w:t>
      </w:r>
      <w:r w:rsidRPr="006305D5">
        <w:t>the</w:t>
      </w:r>
      <w:r w:rsidRPr="006305D5">
        <w:rPr>
          <w:spacing w:val="-1"/>
        </w:rPr>
        <w:t xml:space="preserve"> </w:t>
      </w:r>
      <w:r w:rsidRPr="006305D5">
        <w:t>time</w:t>
      </w:r>
      <w:r w:rsidRPr="006305D5">
        <w:rPr>
          <w:spacing w:val="-1"/>
        </w:rPr>
        <w:t xml:space="preserve"> </w:t>
      </w:r>
      <w:r w:rsidRPr="006305D5">
        <w:t xml:space="preserve">to </w:t>
      </w:r>
      <w:r w:rsidRPr="006305D5">
        <w:rPr>
          <w:spacing w:val="-1"/>
        </w:rPr>
        <w:t xml:space="preserve">prepare </w:t>
      </w:r>
      <w:r w:rsidRPr="006305D5">
        <w:t>the</w:t>
      </w:r>
      <w:r w:rsidRPr="006305D5">
        <w:rPr>
          <w:spacing w:val="-1"/>
        </w:rPr>
        <w:t xml:space="preserve"> </w:t>
      </w:r>
      <w:r w:rsidRPr="006305D5">
        <w:t xml:space="preserve">protocol </w:t>
      </w:r>
      <w:r w:rsidRPr="006305D5">
        <w:rPr>
          <w:spacing w:val="-1"/>
        </w:rPr>
        <w:t>and</w:t>
      </w:r>
      <w:r w:rsidRPr="006305D5">
        <w:rPr>
          <w:spacing w:val="57"/>
        </w:rPr>
        <w:t xml:space="preserve"> </w:t>
      </w:r>
      <w:r w:rsidRPr="006305D5">
        <w:rPr>
          <w:spacing w:val="-1"/>
        </w:rPr>
        <w:t>ends</w:t>
      </w:r>
      <w:r w:rsidRPr="006305D5">
        <w:t xml:space="preserve"> </w:t>
      </w:r>
      <w:r w:rsidRPr="006305D5">
        <w:rPr>
          <w:spacing w:val="-1"/>
        </w:rPr>
        <w:t>when</w:t>
      </w:r>
      <w:r w:rsidRPr="006305D5">
        <w:t xml:space="preserve"> the</w:t>
      </w:r>
      <w:r w:rsidRPr="006305D5">
        <w:rPr>
          <w:spacing w:val="-1"/>
        </w:rPr>
        <w:t xml:space="preserve"> </w:t>
      </w:r>
      <w:r w:rsidRPr="006305D5">
        <w:t xml:space="preserve">protocol is </w:t>
      </w:r>
      <w:r w:rsidRPr="006305D5">
        <w:rPr>
          <w:spacing w:val="-1"/>
        </w:rPr>
        <w:t>submitted</w:t>
      </w:r>
      <w:r w:rsidRPr="006305D5">
        <w:t xml:space="preserve"> to the</w:t>
      </w:r>
      <w:r w:rsidRPr="006305D5">
        <w:rPr>
          <w:spacing w:val="1"/>
        </w:rPr>
        <w:t xml:space="preserve"> </w:t>
      </w:r>
      <w:r w:rsidRPr="006305D5">
        <w:rPr>
          <w:spacing w:val="-2"/>
        </w:rPr>
        <w:t>IRB.</w:t>
      </w:r>
    </w:p>
    <w:p w:rsidR="006305D5" w:rsidRPr="006305D5" w:rsidRDefault="006305D5" w:rsidP="006305D5"/>
    <w:p w:rsidR="0005507B" w:rsidRPr="006305D5" w:rsidRDefault="0005507B" w:rsidP="006305D5"/>
    <w:sectPr w:rsidR="0005507B" w:rsidRPr="006305D5" w:rsidSect="00AA06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3CC5"/>
    <w:multiLevelType w:val="hybridMultilevel"/>
    <w:tmpl w:val="2E82A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717D0C"/>
    <w:multiLevelType w:val="hybridMultilevel"/>
    <w:tmpl w:val="ECDC5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A316A"/>
    <w:multiLevelType w:val="hybridMultilevel"/>
    <w:tmpl w:val="C36CC2A0"/>
    <w:lvl w:ilvl="0" w:tplc="2654B298">
      <w:start w:val="1"/>
      <w:numFmt w:val="decimal"/>
      <w:lvlText w:val="(%1)"/>
      <w:lvlJc w:val="left"/>
      <w:pPr>
        <w:ind w:left="1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1CACFD8">
      <w:start w:val="1"/>
      <w:numFmt w:val="lowerLetter"/>
      <w:lvlText w:val="(%2)"/>
      <w:lvlJc w:val="left"/>
      <w:pPr>
        <w:ind w:left="8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02696E0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A722346E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B080A954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  <w:lvl w:ilvl="5" w:tplc="6672C364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6" w:tplc="80641BC6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7" w:tplc="EB829E5C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CC881942">
      <w:start w:val="1"/>
      <w:numFmt w:val="bullet"/>
      <w:lvlText w:val="•"/>
      <w:lvlJc w:val="left"/>
      <w:pPr>
        <w:ind w:left="739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D5"/>
    <w:rsid w:val="0005507B"/>
    <w:rsid w:val="000A3BE2"/>
    <w:rsid w:val="001E40B2"/>
    <w:rsid w:val="006305D5"/>
    <w:rsid w:val="008206FD"/>
    <w:rsid w:val="00AA062E"/>
    <w:rsid w:val="00B4765E"/>
    <w:rsid w:val="00D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305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05D5"/>
  </w:style>
  <w:style w:type="paragraph" w:styleId="ListParagraph">
    <w:name w:val="List Paragraph"/>
    <w:basedOn w:val="Normal"/>
    <w:uiPriority w:val="34"/>
    <w:qFormat/>
    <w:rsid w:val="00630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305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05D5"/>
  </w:style>
  <w:style w:type="paragraph" w:styleId="ListParagraph">
    <w:name w:val="List Paragraph"/>
    <w:basedOn w:val="Normal"/>
    <w:uiPriority w:val="34"/>
    <w:qFormat/>
    <w:rsid w:val="0063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Gillon</dc:creator>
  <cp:lastModifiedBy>Leah Gillon</cp:lastModifiedBy>
  <cp:revision>1</cp:revision>
  <dcterms:created xsi:type="dcterms:W3CDTF">2015-06-23T17:06:00Z</dcterms:created>
  <dcterms:modified xsi:type="dcterms:W3CDTF">2015-06-23T17:14:00Z</dcterms:modified>
</cp:coreProperties>
</file>